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261BB">
      <w:pPr>
        <w:keepNext w:val="0"/>
        <w:keepLines w:val="0"/>
        <w:widowControl/>
        <w:suppressLineNumbers w:val="0"/>
        <w:autoSpaceDE w:val="0"/>
        <w:autoSpaceDN w:val="0"/>
        <w:adjustRightInd w:val="0"/>
        <w:spacing w:before="0" w:beforeAutospacing="1" w:after="120" w:afterAutospacing="0" w:line="360" w:lineRule="auto"/>
        <w:ind w:left="0" w:right="0"/>
        <w:jc w:val="center"/>
        <w:rPr>
          <w:rFonts w:hint="default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  <w:t>输液信息采集系统论证参数要求</w:t>
      </w:r>
    </w:p>
    <w:p w14:paraId="3B5A4B20">
      <w:pPr>
        <w:pStyle w:val="4"/>
        <w:pageBreakBefore w:val="0"/>
        <w:widowControl w:val="0"/>
        <w:numPr>
          <w:ilvl w:val="3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bookmarkStart w:id="0" w:name="一系统配置"/>
      <w:r>
        <w:rPr>
          <w:rFonts w:hint="eastAsia" w:ascii="方正仿宋简体" w:hAnsi="方正仿宋简体" w:eastAsia="方正仿宋简体" w:cs="方正仿宋简体"/>
          <w:sz w:val="30"/>
          <w:szCs w:val="30"/>
        </w:rPr>
        <w:t>一</w:t>
      </w:r>
      <w:r>
        <w:rPr>
          <w:rFonts w:hint="eastAsia" w:ascii="方正仿宋简体" w:hAnsi="方正仿宋简体" w:eastAsia="方正仿宋简体" w:cs="方正仿宋简体"/>
          <w:bCs w:val="0"/>
          <w:i w:val="0"/>
          <w:color w:val="auto"/>
          <w:kern w:val="2"/>
          <w:sz w:val="30"/>
          <w:szCs w:val="30"/>
          <w:lang w:val="en-US" w:eastAsia="en-US" w:bidi="ar-SA"/>
        </w:rPr>
        <w:t>、系统配置</w:t>
      </w:r>
    </w:p>
    <w:p w14:paraId="4A0CFC6C">
      <w:pPr>
        <w:pStyle w:val="14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0"/>
          <w:szCs w:val="30"/>
        </w:rPr>
        <w:t>输液系统配置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：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br w:type="textWrapping"/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2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 xml:space="preserve">台输液泵 + 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6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台注射泵。</w:t>
      </w:r>
    </w:p>
    <w:bookmarkEnd w:id="0"/>
    <w:p w14:paraId="6978CC51">
      <w:pPr>
        <w:pStyle w:val="4"/>
        <w:pageBreakBefore w:val="0"/>
        <w:widowControl w:val="0"/>
        <w:numPr>
          <w:ilvl w:val="3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bCs w:val="0"/>
          <w:i w:val="0"/>
          <w:color w:val="auto"/>
          <w:kern w:val="2"/>
          <w:sz w:val="30"/>
          <w:szCs w:val="30"/>
          <w:lang w:val="en-US" w:eastAsia="en-US" w:bidi="ar-SA"/>
        </w:rPr>
      </w:pPr>
      <w:bookmarkStart w:id="1" w:name="二主机性能参数"/>
      <w:r>
        <w:rPr>
          <w:rFonts w:hint="eastAsia" w:ascii="方正仿宋简体" w:hAnsi="方正仿宋简体" w:eastAsia="方正仿宋简体" w:cs="方正仿宋简体"/>
          <w:bCs w:val="0"/>
          <w:i w:val="0"/>
          <w:color w:val="auto"/>
          <w:kern w:val="2"/>
          <w:sz w:val="30"/>
          <w:szCs w:val="30"/>
          <w:lang w:val="en-US" w:eastAsia="en-US" w:bidi="ar-SA"/>
        </w:rPr>
        <w:t>二、主机性能参数</w:t>
      </w:r>
    </w:p>
    <w:p w14:paraId="089A4274">
      <w:pPr>
        <w:pStyle w:val="14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0"/>
          <w:szCs w:val="30"/>
        </w:rPr>
        <w:t>硬件配置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：</w:t>
      </w:r>
    </w:p>
    <w:p w14:paraId="70B687BB">
      <w:pPr>
        <w:pStyle w:val="14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高清触控屏。</w:t>
      </w:r>
    </w:p>
    <w:p w14:paraId="3C30EFD3">
      <w:pPr>
        <w:pStyle w:val="14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内置可拆卸锂电池（满电中速运行≥6小时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）</w:t>
      </w:r>
    </w:p>
    <w:p w14:paraId="53B153B0">
      <w:pPr>
        <w:pStyle w:val="14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0"/>
          <w:szCs w:val="30"/>
        </w:rPr>
        <w:t>功能特性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：</w:t>
      </w:r>
    </w:p>
    <w:p w14:paraId="0902C9B5">
      <w:pPr>
        <w:pStyle w:val="14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支持HL7医疗通信协议，与HIS系统实时共享输注日志。</w:t>
      </w:r>
    </w:p>
    <w:p w14:paraId="20D78475">
      <w:pPr>
        <w:pStyle w:val="14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2-24通道灵活拓展，适应不同场景。</w:t>
      </w:r>
    </w:p>
    <w:p w14:paraId="06A824E1">
      <w:pPr>
        <w:pStyle w:val="14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单泵热拔插设计，顺序可调。</w:t>
      </w:r>
    </w:p>
    <w:p w14:paraId="5BED04D1">
      <w:pPr>
        <w:pStyle w:val="14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支持单台或多台级联输液。</w:t>
      </w:r>
    </w:p>
    <w:p w14:paraId="5CD70AE4">
      <w:pPr>
        <w:pStyle w:val="14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0"/>
          <w:szCs w:val="30"/>
        </w:rPr>
        <w:t>数据管理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：</w:t>
      </w:r>
    </w:p>
    <w:p w14:paraId="6D6026D3">
      <w:pPr>
        <w:pStyle w:val="14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集中存储所有输液日志、报警日志，支持长期查询。</w:t>
      </w:r>
    </w:p>
    <w:p w14:paraId="3F85A2C3">
      <w:pPr>
        <w:pStyle w:val="14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0"/>
          <w:szCs w:val="30"/>
        </w:rPr>
        <w:t>远程监控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：</w:t>
      </w:r>
    </w:p>
    <w:p w14:paraId="204775F6">
      <w:pPr>
        <w:pStyle w:val="14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bCs w:val="0"/>
          <w:i w:val="0"/>
          <w:color w:val="auto"/>
          <w:kern w:val="2"/>
          <w:sz w:val="30"/>
          <w:szCs w:val="30"/>
          <w:lang w:val="en-US" w:eastAsia="en-US" w:bidi="ar-SA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可通过中央站或移动终端实时监控输注信息（适用于隔离病房外操作）。</w:t>
      </w:r>
      <w:bookmarkEnd w:id="1"/>
      <w:bookmarkStart w:id="2" w:name="三单元注射泵参数"/>
    </w:p>
    <w:p w14:paraId="52F95037">
      <w:pPr>
        <w:pStyle w:val="14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bCs w:val="0"/>
          <w:i w:val="0"/>
          <w:color w:val="auto"/>
          <w:kern w:val="2"/>
          <w:sz w:val="30"/>
          <w:szCs w:val="30"/>
          <w:lang w:val="en-US" w:eastAsia="en-US" w:bidi="ar-SA"/>
        </w:rPr>
      </w:pPr>
      <w:r>
        <w:rPr>
          <w:rFonts w:hint="eastAsia" w:ascii="方正仿宋简体" w:hAnsi="方正仿宋简体" w:eastAsia="方正仿宋简体" w:cs="方正仿宋简体"/>
          <w:bCs w:val="0"/>
          <w:i w:val="0"/>
          <w:color w:val="auto"/>
          <w:kern w:val="2"/>
          <w:sz w:val="30"/>
          <w:szCs w:val="30"/>
          <w:lang w:val="en-US" w:eastAsia="en-US" w:bidi="ar-SA"/>
        </w:rPr>
        <w:t>三、单元注射泵参数</w:t>
      </w:r>
    </w:p>
    <w:p w14:paraId="76129FDC">
      <w:pPr>
        <w:pStyle w:val="14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0"/>
          <w:szCs w:val="30"/>
        </w:rPr>
        <w:t>基础参数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：</w:t>
      </w:r>
    </w:p>
    <w:p w14:paraId="66E09A93">
      <w:pPr>
        <w:pStyle w:val="14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0"/>
          <w:szCs w:val="30"/>
        </w:rPr>
        <w:t>注射器规格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：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包含不限于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2/3ml、5ml、10ml、20ml、30ml、50/60ml。</w:t>
      </w:r>
    </w:p>
    <w:p w14:paraId="3F6AA16C">
      <w:pPr>
        <w:pStyle w:val="14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0"/>
          <w:szCs w:val="30"/>
        </w:rPr>
        <w:t>注射量范围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：0~9999.99ml（步进0.01ml）。</w:t>
      </w:r>
    </w:p>
    <w:p w14:paraId="1DDC0879">
      <w:pPr>
        <w:pStyle w:val="14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0"/>
          <w:szCs w:val="30"/>
        </w:rPr>
        <w:t>注射速度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：1~2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0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00mL/h（步进0.01mL/h）。</w:t>
      </w:r>
    </w:p>
    <w:p w14:paraId="15D65BFB">
      <w:pPr>
        <w:pStyle w:val="14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0"/>
          <w:szCs w:val="30"/>
        </w:rPr>
        <w:t>时间设定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：00h00min00s~99h59min59s（步进1秒）。</w:t>
      </w:r>
    </w:p>
    <w:p w14:paraId="26683D6B">
      <w:pPr>
        <w:pStyle w:val="14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0"/>
          <w:szCs w:val="30"/>
        </w:rPr>
        <w:t>注射精度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：±2%。</w:t>
      </w:r>
    </w:p>
    <w:p w14:paraId="269FACFF">
      <w:pPr>
        <w:pStyle w:val="14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0"/>
          <w:szCs w:val="30"/>
        </w:rPr>
        <w:t>功能模式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：</w:t>
      </w:r>
    </w:p>
    <w:p w14:paraId="662EA50B">
      <w:pPr>
        <w:pStyle w:val="14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支持首剂量、体重、药库、梯度、序列、间歇、微量、中继、速度模式。</w:t>
      </w:r>
    </w:p>
    <w:bookmarkEnd w:id="2"/>
    <w:p w14:paraId="6BB70064">
      <w:pPr>
        <w:pStyle w:val="4"/>
        <w:pageBreakBefore w:val="0"/>
        <w:widowControl w:val="0"/>
        <w:numPr>
          <w:ilvl w:val="3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00"/>
        <w:textAlignment w:val="auto"/>
        <w:rPr>
          <w:rFonts w:hint="eastAsia" w:ascii="方正仿宋简体" w:hAnsi="方正仿宋简体" w:eastAsia="方正仿宋简体" w:cs="方正仿宋简体"/>
          <w:bCs w:val="0"/>
          <w:i w:val="0"/>
          <w:color w:val="auto"/>
          <w:kern w:val="2"/>
          <w:sz w:val="30"/>
          <w:szCs w:val="30"/>
          <w:lang w:val="en-US" w:eastAsia="en-US" w:bidi="ar-SA"/>
        </w:rPr>
      </w:pPr>
      <w:bookmarkStart w:id="3" w:name="四单元输液泵参数"/>
      <w:r>
        <w:rPr>
          <w:rFonts w:hint="eastAsia" w:ascii="方正仿宋简体" w:hAnsi="方正仿宋简体" w:eastAsia="方正仿宋简体" w:cs="方正仿宋简体"/>
          <w:bCs w:val="0"/>
          <w:i w:val="0"/>
          <w:color w:val="auto"/>
          <w:kern w:val="2"/>
          <w:sz w:val="30"/>
          <w:szCs w:val="30"/>
          <w:lang w:val="en-US" w:eastAsia="en-US" w:bidi="ar-SA"/>
        </w:rPr>
        <w:t>四、单元输液泵参数</w:t>
      </w:r>
    </w:p>
    <w:p w14:paraId="47950F36">
      <w:pPr>
        <w:pStyle w:val="14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0"/>
          <w:szCs w:val="30"/>
        </w:rPr>
        <w:t>基础参数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：</w:t>
      </w:r>
    </w:p>
    <w:p w14:paraId="3155D728">
      <w:pPr>
        <w:pStyle w:val="14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0"/>
          <w:szCs w:val="30"/>
        </w:rPr>
        <w:t>输液流速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：0.01~2000mL/h（步进0.01mL/h）。</w:t>
      </w:r>
    </w:p>
    <w:p w14:paraId="64897957">
      <w:pPr>
        <w:pStyle w:val="14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0"/>
          <w:szCs w:val="30"/>
        </w:rPr>
        <w:t>预置输液量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：0.01~9999.99mL（步进0.01mL）。</w:t>
      </w:r>
    </w:p>
    <w:p w14:paraId="495DC600">
      <w:pPr>
        <w:pStyle w:val="14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0"/>
          <w:szCs w:val="30"/>
        </w:rPr>
        <w:t>输液精度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：±5%。</w:t>
      </w:r>
    </w:p>
    <w:p w14:paraId="75C07BF8">
      <w:pPr>
        <w:pStyle w:val="14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0"/>
          <w:szCs w:val="30"/>
        </w:rPr>
        <w:t>时间设定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：00:00:00~99:59:59（步进1秒）。</w:t>
      </w:r>
    </w:p>
    <w:p w14:paraId="6CCAFD89">
      <w:pPr>
        <w:pStyle w:val="14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0"/>
          <w:szCs w:val="30"/>
        </w:rPr>
        <w:t>排气流速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：1~2000mL/h（步进1mL/h）。</w:t>
      </w:r>
    </w:p>
    <w:p w14:paraId="5A9DEFE2">
      <w:pPr>
        <w:pStyle w:val="14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0"/>
          <w:szCs w:val="30"/>
        </w:rPr>
        <w:t>特殊功能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：</w:t>
      </w:r>
    </w:p>
    <w:p w14:paraId="673DF647">
      <w:pPr>
        <w:wordWrap w:val="0"/>
        <w:spacing w:before="0" w:after="0" w:line="196" w:lineRule="auto"/>
        <w:ind w:left="60" w:right="260" w:firstLine="1232" w:firstLineChars="409"/>
        <w:jc w:val="both"/>
        <w:rPr>
          <w:sz w:val="24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0"/>
          <w:szCs w:val="30"/>
        </w:rPr>
        <w:t>丸剂</w:t>
      </w:r>
      <w:r>
        <w:rPr>
          <w:rFonts w:hint="eastAsia" w:ascii="方正仿宋简体" w:hAnsi="方正仿宋简体" w:eastAsia="方正仿宋简体" w:cs="方正仿宋简体"/>
          <w:b/>
          <w:bCs/>
          <w:sz w:val="30"/>
          <w:szCs w:val="30"/>
          <w:lang w:val="en-US" w:eastAsia="zh-CN"/>
        </w:rPr>
        <w:t>流速/总量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：1mL／h～2000mL／h（步进0.01mL）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ab/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总量0.1mL-100mL连续可调，以0.01mL 步进。</w:t>
      </w:r>
    </w:p>
    <w:p w14:paraId="2C92B907">
      <w:pPr>
        <w:pStyle w:val="14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0"/>
          <w:szCs w:val="30"/>
        </w:rPr>
        <w:t>输液模式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：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包含不限于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速度、药物库、体重、滴速、梯度、序列、首剂量、间歇、中继、微量模式。</w:t>
      </w:r>
    </w:p>
    <w:p w14:paraId="1EAB5127">
      <w:pPr>
        <w:pStyle w:val="14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0"/>
          <w:szCs w:val="30"/>
        </w:rPr>
        <w:t>其他特性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：</w:t>
      </w:r>
    </w:p>
    <w:p w14:paraId="69E98DED">
      <w:pPr>
        <w:pStyle w:val="14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宋体" w:hAnsi="宋体" w:eastAsia="宋体"/>
          <w:color w:val="000000"/>
          <w:sz w:val="2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可自定义存储≥10种输液器品牌信息。</w:t>
      </w:r>
      <w:bookmarkEnd w:id="3"/>
      <w:bookmarkStart w:id="4" w:name="_GoBack"/>
      <w:bookmarkEnd w:id="4"/>
    </w:p>
    <w:sectPr>
      <w:pgSz w:w="11906" w:h="16838"/>
      <w:pgMar w:top="1213" w:right="1800" w:bottom="986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A991"/>
    <w:multiLevelType w:val="multilevel"/>
    <w:tmpl w:val="0000A991"/>
    <w:lvl w:ilvl="0" w:tentative="0">
      <w:start w:val="0"/>
      <w:numFmt w:val="bullet"/>
      <w:lvlText w:val="•"/>
      <w:lvlJc w:val="left"/>
      <w:pPr>
        <w:ind w:left="720" w:hanging="480"/>
      </w:pPr>
    </w:lvl>
    <w:lvl w:ilvl="1" w:tentative="0">
      <w:start w:val="0"/>
      <w:numFmt w:val="bullet"/>
      <w:lvlText w:val="–"/>
      <w:lvlJc w:val="left"/>
      <w:pPr>
        <w:ind w:left="1440" w:hanging="480"/>
      </w:pPr>
    </w:lvl>
    <w:lvl w:ilvl="2" w:tentative="0">
      <w:start w:val="0"/>
      <w:numFmt w:val="bullet"/>
      <w:lvlText w:val="•"/>
      <w:lvlJc w:val="left"/>
      <w:pPr>
        <w:ind w:left="2160" w:hanging="480"/>
      </w:pPr>
    </w:lvl>
    <w:lvl w:ilvl="3" w:tentative="0">
      <w:start w:val="0"/>
      <w:numFmt w:val="bullet"/>
      <w:lvlText w:val="–"/>
      <w:lvlJc w:val="left"/>
      <w:pPr>
        <w:ind w:left="2880" w:hanging="480"/>
      </w:pPr>
    </w:lvl>
    <w:lvl w:ilvl="4" w:tentative="0">
      <w:start w:val="0"/>
      <w:numFmt w:val="bullet"/>
      <w:lvlText w:val="•"/>
      <w:lvlJc w:val="left"/>
      <w:pPr>
        <w:ind w:left="3600" w:hanging="480"/>
      </w:pPr>
    </w:lvl>
    <w:lvl w:ilvl="5" w:tentative="0">
      <w:start w:val="0"/>
      <w:numFmt w:val="bullet"/>
      <w:lvlText w:val="–"/>
      <w:lvlJc w:val="left"/>
      <w:pPr>
        <w:ind w:left="4320" w:hanging="480"/>
      </w:pPr>
    </w:lvl>
    <w:lvl w:ilvl="6" w:tentative="0">
      <w:start w:val="0"/>
      <w:numFmt w:val="bullet"/>
      <w:lvlText w:val="•"/>
      <w:lvlJc w:val="left"/>
      <w:pPr>
        <w:ind w:left="5040" w:hanging="480"/>
      </w:pPr>
    </w:lvl>
    <w:lvl w:ilvl="7" w:tentative="0">
      <w:start w:val="0"/>
      <w:numFmt w:val="bullet"/>
      <w:lvlText w:val="–"/>
      <w:lvlJc w:val="left"/>
      <w:pPr>
        <w:ind w:left="5760" w:hanging="480"/>
      </w:pPr>
    </w:lvl>
    <w:lvl w:ilvl="8" w:tentative="0">
      <w:start w:val="0"/>
      <w:numFmt w:val="bullet"/>
      <w:lvlText w:val="•"/>
      <w:lvlJc w:val="left"/>
      <w:pPr>
        <w:ind w:left="6480" w:hanging="480"/>
      </w:pPr>
    </w:lvl>
  </w:abstractNum>
  <w:abstractNum w:abstractNumId="1">
    <w:nsid w:val="00A99411"/>
    <w:multiLevelType w:val="multilevel"/>
    <w:tmpl w:val="00A99411"/>
    <w:lvl w:ilvl="0" w:tentative="0">
      <w:start w:val="1"/>
      <w:numFmt w:val="decimal"/>
      <w:lvlText w:val="%1."/>
      <w:lvlJc w:val="left"/>
      <w:pPr>
        <w:ind w:left="720" w:hanging="480"/>
      </w:pPr>
    </w:lvl>
    <w:lvl w:ilvl="1" w:tentative="0">
      <w:start w:val="1"/>
      <w:numFmt w:val="decimal"/>
      <w:lvlText w:val="%2."/>
      <w:lvlJc w:val="left"/>
      <w:pPr>
        <w:ind w:left="1440" w:hanging="480"/>
      </w:pPr>
    </w:lvl>
    <w:lvl w:ilvl="2" w:tentative="0">
      <w:start w:val="1"/>
      <w:numFmt w:val="decimal"/>
      <w:lvlText w:val="%3."/>
      <w:lvlJc w:val="left"/>
      <w:pPr>
        <w:ind w:left="2160" w:hanging="480"/>
      </w:pPr>
    </w:lvl>
    <w:lvl w:ilvl="3" w:tentative="0">
      <w:start w:val="1"/>
      <w:numFmt w:val="decimal"/>
      <w:lvlText w:val="%4."/>
      <w:lvlJc w:val="left"/>
      <w:pPr>
        <w:ind w:left="2880" w:hanging="480"/>
      </w:pPr>
    </w:lvl>
    <w:lvl w:ilvl="4" w:tentative="0">
      <w:start w:val="1"/>
      <w:numFmt w:val="decimal"/>
      <w:lvlText w:val="%5."/>
      <w:lvlJc w:val="left"/>
      <w:pPr>
        <w:ind w:left="3600" w:hanging="480"/>
      </w:pPr>
    </w:lvl>
    <w:lvl w:ilvl="5" w:tentative="0">
      <w:start w:val="1"/>
      <w:numFmt w:val="decimal"/>
      <w:lvlText w:val="%6."/>
      <w:lvlJc w:val="left"/>
      <w:pPr>
        <w:ind w:left="4320" w:hanging="480"/>
      </w:pPr>
    </w:lvl>
    <w:lvl w:ilvl="6" w:tentative="0">
      <w:start w:val="1"/>
      <w:numFmt w:val="decimal"/>
      <w:lvlText w:val="%7."/>
      <w:lvlJc w:val="left"/>
      <w:pPr>
        <w:ind w:left="5040" w:hanging="480"/>
      </w:pPr>
    </w:lvl>
    <w:lvl w:ilvl="7" w:tentative="0">
      <w:start w:val="1"/>
      <w:numFmt w:val="decimal"/>
      <w:lvlText w:val="%8."/>
      <w:lvlJc w:val="left"/>
      <w:pPr>
        <w:ind w:left="5760" w:hanging="480"/>
      </w:pPr>
    </w:lvl>
    <w:lvl w:ilvl="8" w:tentative="0">
      <w:start w:val="1"/>
      <w:numFmt w:val="decimal"/>
      <w:lvlText w:val="%9."/>
      <w:lvlJc w:val="left"/>
      <w:pPr>
        <w:ind w:left="6480" w:hanging="480"/>
      </w:pPr>
    </w:lvl>
  </w:abstractNum>
  <w:abstractNum w:abstractNumId="2">
    <w:nsid w:val="29AA8454"/>
    <w:multiLevelType w:val="multilevel"/>
    <w:tmpl w:val="29AA8454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</w:rPr>
    </w:lvl>
    <w:lvl w:ilvl="1" w:tentative="0">
      <w:start w:val="1"/>
      <w:numFmt w:val="chineseCounting"/>
      <w:suff w:val="nothing"/>
      <w:lvlText w:val="（%2）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</w:rPr>
    </w:lvl>
    <w:lvl w:ilvl="2" w:tentative="0">
      <w:start w:val="1"/>
      <w:numFmt w:val="decimal"/>
      <w:suff w:val="nothing"/>
      <w:lvlText w:val="%3．"/>
      <w:lvlJc w:val="left"/>
      <w:pPr>
        <w:tabs>
          <w:tab w:val="left" w:pos="0"/>
        </w:tabs>
        <w:ind w:left="0" w:firstLine="400"/>
      </w:pPr>
      <w:rPr>
        <w:rFonts w:hint="eastAsia" w:ascii="黑体" w:hAnsi="黑体" w:eastAsia="黑体"/>
      </w:rPr>
    </w:lvl>
    <w:lvl w:ilvl="3" w:tentative="0">
      <w:start w:val="1"/>
      <w:numFmt w:val="decimal"/>
      <w:pStyle w:val="4"/>
      <w:suff w:val="nothing"/>
      <w:lvlText w:val="（%4）"/>
      <w:lvlJc w:val="left"/>
      <w:pPr>
        <w:tabs>
          <w:tab w:val="left" w:pos="0"/>
        </w:tabs>
        <w:ind w:left="0" w:firstLine="402"/>
      </w:pPr>
      <w:rPr>
        <w:rFonts w:hint="eastAsia" w:ascii="黑体" w:hAnsi="黑体" w:eastAsia="黑体"/>
      </w:rPr>
    </w:lvl>
    <w:lvl w:ilvl="4" w:tentative="0">
      <w:start w:val="1"/>
      <w:numFmt w:val="decimalEnclosedCircleChinese"/>
      <w:suff w:val="nothing"/>
      <w:lvlText w:val="%5"/>
      <w:lvlJc w:val="left"/>
      <w:pPr>
        <w:tabs>
          <w:tab w:val="left" w:pos="0"/>
        </w:tabs>
        <w:ind w:left="0" w:firstLine="402"/>
      </w:pPr>
      <w:rPr>
        <w:rFonts w:hint="eastAsia" w:ascii="黑体" w:hAnsi="黑体" w:eastAsia="黑体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ZGY1ZTQ4OGJmY2IwYWQ4MmE5Zjk0NjM5MTNjMDEifQ=="/>
  </w:docVars>
  <w:rsids>
    <w:rsidRoot w:val="6CF977BD"/>
    <w:rsid w:val="00E865C2"/>
    <w:rsid w:val="01D83026"/>
    <w:rsid w:val="036371F2"/>
    <w:rsid w:val="06F907BD"/>
    <w:rsid w:val="085E716A"/>
    <w:rsid w:val="09F2400E"/>
    <w:rsid w:val="14773571"/>
    <w:rsid w:val="18B122E1"/>
    <w:rsid w:val="1B870DDA"/>
    <w:rsid w:val="1D590E57"/>
    <w:rsid w:val="1DC623C1"/>
    <w:rsid w:val="1EE16A18"/>
    <w:rsid w:val="1F4D71DF"/>
    <w:rsid w:val="1F884320"/>
    <w:rsid w:val="1F9047E7"/>
    <w:rsid w:val="264E4C6D"/>
    <w:rsid w:val="266B0F78"/>
    <w:rsid w:val="2A5547DE"/>
    <w:rsid w:val="2AD95796"/>
    <w:rsid w:val="2C9C2355"/>
    <w:rsid w:val="2CAD5E46"/>
    <w:rsid w:val="2CF85984"/>
    <w:rsid w:val="32E707D2"/>
    <w:rsid w:val="364D41F6"/>
    <w:rsid w:val="37757EA8"/>
    <w:rsid w:val="37F40D4D"/>
    <w:rsid w:val="3D536596"/>
    <w:rsid w:val="44B33810"/>
    <w:rsid w:val="44EB3558"/>
    <w:rsid w:val="46077B8E"/>
    <w:rsid w:val="47CC61EF"/>
    <w:rsid w:val="4D31778B"/>
    <w:rsid w:val="4F141468"/>
    <w:rsid w:val="502838B2"/>
    <w:rsid w:val="50AC6291"/>
    <w:rsid w:val="5547521D"/>
    <w:rsid w:val="57574A7D"/>
    <w:rsid w:val="58991619"/>
    <w:rsid w:val="58C214DC"/>
    <w:rsid w:val="59C81C62"/>
    <w:rsid w:val="5B81031A"/>
    <w:rsid w:val="5BB57FC4"/>
    <w:rsid w:val="5BEF797A"/>
    <w:rsid w:val="5C6E6AF1"/>
    <w:rsid w:val="5D45580D"/>
    <w:rsid w:val="5FF94923"/>
    <w:rsid w:val="61355E2F"/>
    <w:rsid w:val="63313D46"/>
    <w:rsid w:val="65BF216B"/>
    <w:rsid w:val="6CF977BD"/>
    <w:rsid w:val="6D333196"/>
    <w:rsid w:val="6FF62C2D"/>
    <w:rsid w:val="725D6F93"/>
    <w:rsid w:val="74E92D60"/>
    <w:rsid w:val="75F80E4C"/>
    <w:rsid w:val="7AFE6E3A"/>
    <w:rsid w:val="7F63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3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3"/>
    <w:unhideWhenUsed/>
    <w:qFormat/>
    <w:uiPriority w:val="9"/>
    <w:pPr>
      <w:keepNext/>
      <w:keepLines/>
      <w:numPr>
        <w:ilvl w:val="3"/>
        <w:numId w:val="1"/>
      </w:numPr>
      <w:spacing w:before="200" w:after="0"/>
      <w:ind w:firstLine="402"/>
      <w:outlineLvl w:val="3"/>
    </w:pPr>
    <w:rPr>
      <w:rFonts w:ascii="微软雅黑" w:hAnsi="微软雅黑" w:eastAsia="微软雅黑" w:cstheme="majorBidi"/>
      <w:bCs/>
      <w:i/>
      <w:color w:val="auto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paragraph" w:styleId="5">
    <w:name w:val="toc 1"/>
    <w:basedOn w:val="1"/>
    <w:next w:val="1"/>
    <w:qFormat/>
    <w:uiPriority w:val="39"/>
    <w:pPr>
      <w:spacing w:line="360" w:lineRule="auto"/>
    </w:pPr>
    <w:rPr>
      <w:rFonts w:asciiTheme="minorEastAsia" w:hAnsiTheme="minorEastAsia" w:eastAsiaTheme="minorEastAsia"/>
      <w:b/>
      <w:sz w:val="24"/>
      <w:szCs w:val="21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15"/>
    <w:basedOn w:val="9"/>
    <w:qFormat/>
    <w:uiPriority w:val="0"/>
    <w:rPr>
      <w:rFonts w:hint="default" w:ascii="Calibri" w:hAnsi="Calibri" w:cs="Calibri"/>
      <w:sz w:val="21"/>
      <w:szCs w:val="21"/>
    </w:rPr>
  </w:style>
  <w:style w:type="character" w:customStyle="1" w:styleId="12">
    <w:name w:val="10"/>
    <w:basedOn w:val="9"/>
    <w:qFormat/>
    <w:uiPriority w:val="0"/>
    <w:rPr>
      <w:rFonts w:hint="default" w:ascii="Calibri" w:hAnsi="Calibri" w:cs="Calibri"/>
    </w:rPr>
  </w:style>
  <w:style w:type="paragraph" w:customStyle="1" w:styleId="13">
    <w:name w:val="List Paragraph"/>
    <w:basedOn w:val="1"/>
    <w:qFormat/>
    <w:uiPriority w:val="0"/>
    <w:pPr>
      <w:spacing w:after="0" w:afterAutospacing="0" w:line="240" w:lineRule="auto"/>
      <w:ind w:firstLine="420" w:firstLineChars="20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4">
    <w:name w:val="Compact"/>
    <w:basedOn w:val="3"/>
    <w:qFormat/>
    <w:uiPriority w:val="0"/>
    <w:pPr>
      <w:spacing w:before="36" w:after="36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506</Words>
  <Characters>683</Characters>
  <Lines>1</Lines>
  <Paragraphs>1</Paragraphs>
  <TotalTime>7</TotalTime>
  <ScaleCrop>false</ScaleCrop>
  <LinksUpToDate>false</LinksUpToDate>
  <CharactersWithSpaces>687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2023-06-12T08:48:00Z</dcterms:created>
  <dc:creator>鲮鱼</dc:creator>
  <cp:lastModifiedBy>DCX</cp:lastModifiedBy>
  <cp:lastPrinted>2025-03-10T07:00:00Z</cp:lastPrinted>
  <dcterms:modified xsi:type="dcterms:W3CDTF">2025-05-09T02:24:51Z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E18B35436E924AC1AF6045D82B7344D8</vt:lpwstr>
  </property>
  <property fmtid="{D5CDD505-2E9C-101B-9397-08002B2CF9AE}" pid="4" name="KSOTemplateDocerSaveRecord">
    <vt:lpwstr>eyJoZGlkIjoiZmQwYTg1Zjk5YTM4NzlkNzBiMjk1ZTVlNWY5MGM2MTQiLCJ1c2VySWQiOiIxNjc4NTQ2NjE3In0=</vt:lpwstr>
  </property>
</Properties>
</file>